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6C797" w14:textId="12EDFD63" w:rsidR="00F11E0E" w:rsidRDefault="007C11C1" w:rsidP="007C11C1">
      <w:pPr>
        <w:jc w:val="center"/>
        <w:rPr>
          <w:sz w:val="40"/>
          <w:szCs w:val="40"/>
        </w:rPr>
      </w:pPr>
      <w:r w:rsidRPr="007C11C1">
        <w:rPr>
          <w:sz w:val="40"/>
          <w:szCs w:val="40"/>
        </w:rPr>
        <w:t>Types of sea transportation methods</w:t>
      </w:r>
    </w:p>
    <w:p w14:paraId="29257943" w14:textId="77777777" w:rsidR="007C11C1" w:rsidRPr="007C11C1" w:rsidRDefault="007C11C1" w:rsidP="007C11C1">
      <w:pPr>
        <w:rPr>
          <w:sz w:val="40"/>
          <w:szCs w:val="40"/>
        </w:rPr>
      </w:pPr>
      <w:r w:rsidRPr="007C11C1">
        <w:rPr>
          <w:sz w:val="40"/>
          <w:szCs w:val="40"/>
        </w:rPr>
        <w:t>Cross-Staffing Transportation:</w:t>
      </w:r>
    </w:p>
    <w:p w14:paraId="1DA9D656" w14:textId="77777777" w:rsidR="007C11C1" w:rsidRPr="007C11C1" w:rsidRDefault="007C11C1" w:rsidP="007C11C1">
      <w:pPr>
        <w:rPr>
          <w:sz w:val="36"/>
          <w:szCs w:val="36"/>
        </w:rPr>
      </w:pPr>
      <w:r w:rsidRPr="007C11C1">
        <w:rPr>
          <w:sz w:val="36"/>
          <w:szCs w:val="36"/>
        </w:rPr>
        <w:t>The meaning of this method is to transfer goods from one ship to another ship, this method is used in the conditions of embargo and small ports.</w:t>
      </w:r>
    </w:p>
    <w:p w14:paraId="4F1E743D" w14:textId="3F40273B" w:rsidR="007C11C1" w:rsidRDefault="007C11C1" w:rsidP="007C11C1">
      <w:pPr>
        <w:rPr>
          <w:sz w:val="40"/>
          <w:szCs w:val="40"/>
        </w:rPr>
      </w:pPr>
      <w:r w:rsidRPr="007C11C1">
        <w:rPr>
          <w:sz w:val="36"/>
          <w:szCs w:val="36"/>
        </w:rPr>
        <w:t>Large ships do not enter ports that do not have the ability to dock, in this case, the ship docks at a nearby port and unloads the desired goods to a smaller ship, and with this method, it goes to the port and unloads the goods.</w:t>
      </w:r>
      <w:r w:rsidRPr="007C11C1">
        <w:rPr>
          <w:sz w:val="40"/>
          <w:szCs w:val="40"/>
        </w:rPr>
        <w:t xml:space="preserve"> </w:t>
      </w:r>
    </w:p>
    <w:p w14:paraId="1B2DDE26" w14:textId="4424D278" w:rsidR="007C11C1" w:rsidRPr="007C11C1" w:rsidRDefault="007C11C1" w:rsidP="007C11C1">
      <w:pPr>
        <w:rPr>
          <w:sz w:val="36"/>
          <w:szCs w:val="36"/>
        </w:rPr>
      </w:pPr>
      <w:r w:rsidRPr="007C11C1">
        <w:rPr>
          <w:sz w:val="36"/>
          <w:szCs w:val="36"/>
        </w:rPr>
        <w:t>In the cross-staffing method, one of the ships must have a crane to unload the desired goods, and this causes risks to threaten the goods while moving.</w:t>
      </w:r>
    </w:p>
    <w:p w14:paraId="2F8B69CD" w14:textId="77777777" w:rsidR="007C11C1" w:rsidRPr="007C11C1" w:rsidRDefault="007C11C1" w:rsidP="007C11C1">
      <w:pPr>
        <w:rPr>
          <w:sz w:val="40"/>
          <w:szCs w:val="40"/>
        </w:rPr>
      </w:pPr>
      <w:r w:rsidRPr="007C11C1">
        <w:rPr>
          <w:sz w:val="40"/>
          <w:szCs w:val="40"/>
        </w:rPr>
        <w:t>Sea transportation by transshipment method:</w:t>
      </w:r>
    </w:p>
    <w:p w14:paraId="53AB2EF1" w14:textId="077CA1CB" w:rsidR="007C11C1" w:rsidRPr="007C11C1" w:rsidRDefault="007C11C1" w:rsidP="007C11C1">
      <w:pPr>
        <w:rPr>
          <w:sz w:val="36"/>
          <w:szCs w:val="36"/>
        </w:rPr>
      </w:pPr>
      <w:r w:rsidRPr="007C11C1">
        <w:rPr>
          <w:sz w:val="36"/>
          <w:szCs w:val="36"/>
        </w:rPr>
        <w:t>Transshipment means the transportation of goods to an intermediate port, when it is not possible to directly load the goods from the source port to the destination port, the method of transshipment is used.</w:t>
      </w:r>
    </w:p>
    <w:p w14:paraId="3A899AEF" w14:textId="77777777" w:rsidR="007C11C1" w:rsidRPr="007C11C1" w:rsidRDefault="007C11C1" w:rsidP="007C11C1">
      <w:pPr>
        <w:rPr>
          <w:sz w:val="40"/>
          <w:szCs w:val="40"/>
        </w:rPr>
      </w:pPr>
      <w:r w:rsidRPr="007C11C1">
        <w:rPr>
          <w:sz w:val="40"/>
          <w:szCs w:val="40"/>
        </w:rPr>
        <w:t>Transportation by chartering method:</w:t>
      </w:r>
    </w:p>
    <w:p w14:paraId="53579B06" w14:textId="0CC605CD" w:rsidR="007C11C1" w:rsidRDefault="007C11C1" w:rsidP="007C11C1">
      <w:pPr>
        <w:rPr>
          <w:sz w:val="36"/>
          <w:szCs w:val="36"/>
        </w:rPr>
      </w:pPr>
      <w:r w:rsidRPr="007C11C1">
        <w:rPr>
          <w:sz w:val="36"/>
          <w:szCs w:val="36"/>
        </w:rPr>
        <w:t>When the amount of goods to be transported is large or the cargo does not have a special packaging, the shipping company uses the chartering method or the full rental of the ship.</w:t>
      </w:r>
    </w:p>
    <w:p w14:paraId="0ED65344" w14:textId="77777777" w:rsidR="007C11C1" w:rsidRPr="007C11C1" w:rsidRDefault="007C11C1" w:rsidP="007C11C1">
      <w:pPr>
        <w:rPr>
          <w:sz w:val="40"/>
          <w:szCs w:val="40"/>
        </w:rPr>
      </w:pPr>
      <w:r w:rsidRPr="007C11C1">
        <w:rPr>
          <w:sz w:val="40"/>
          <w:szCs w:val="40"/>
        </w:rPr>
        <w:t>Sea transportation of goods by groupage method:</w:t>
      </w:r>
    </w:p>
    <w:p w14:paraId="23D930F6" w14:textId="28856178" w:rsidR="007C11C1" w:rsidRDefault="007C11C1" w:rsidP="007C11C1">
      <w:pPr>
        <w:rPr>
          <w:sz w:val="36"/>
          <w:szCs w:val="36"/>
        </w:rPr>
      </w:pPr>
      <w:r w:rsidRPr="007C11C1">
        <w:rPr>
          <w:sz w:val="36"/>
          <w:szCs w:val="36"/>
        </w:rPr>
        <w:lastRenderedPageBreak/>
        <w:t>Transport companies are allowed to package goods of the same type that have different sellers and are sent to the same destinations in a group form and send them under the title of one shipment, in these cases the ship owner issues a group bill of lading.</w:t>
      </w:r>
    </w:p>
    <w:p w14:paraId="26C5D939" w14:textId="77777777" w:rsidR="007C11C1" w:rsidRPr="007C11C1" w:rsidRDefault="007C11C1" w:rsidP="007C11C1">
      <w:pPr>
        <w:rPr>
          <w:sz w:val="36"/>
          <w:szCs w:val="36"/>
        </w:rPr>
      </w:pPr>
      <w:r w:rsidRPr="007C11C1">
        <w:rPr>
          <w:sz w:val="36"/>
          <w:szCs w:val="36"/>
        </w:rPr>
        <w:t>Sea transportation of bulk goods:</w:t>
      </w:r>
    </w:p>
    <w:p w14:paraId="1FF8FD28" w14:textId="0F2B1B5A" w:rsidR="007C11C1" w:rsidRPr="007C11C1" w:rsidRDefault="007C11C1" w:rsidP="007C11C1">
      <w:pPr>
        <w:rPr>
          <w:sz w:val="36"/>
          <w:szCs w:val="36"/>
        </w:rPr>
      </w:pPr>
      <w:r w:rsidRPr="007C11C1">
        <w:rPr>
          <w:sz w:val="36"/>
          <w:szCs w:val="36"/>
        </w:rPr>
        <w:t>Goods that are in bulk and without packaging are transported through special vessels for transporting bulk goods.</w:t>
      </w:r>
    </w:p>
    <w:sectPr w:rsidR="007C11C1" w:rsidRPr="007C11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1C1"/>
    <w:rsid w:val="0016160F"/>
    <w:rsid w:val="007C11C1"/>
    <w:rsid w:val="00F11E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21DD3"/>
  <w15:chartTrackingRefBased/>
  <w15:docId w15:val="{A55EDF75-BE76-4D6E-A13A-144DF9BB5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225</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dc:creator>
  <cp:keywords/>
  <dc:description/>
  <cp:lastModifiedBy>Sama</cp:lastModifiedBy>
  <cp:revision>2</cp:revision>
  <dcterms:created xsi:type="dcterms:W3CDTF">2022-10-17T08:55:00Z</dcterms:created>
  <dcterms:modified xsi:type="dcterms:W3CDTF">2022-10-17T09:27:00Z</dcterms:modified>
</cp:coreProperties>
</file>